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7315" w14:textId="77777777" w:rsidR="003112FE" w:rsidRDefault="003112FE" w:rsidP="003112FE">
      <w:pPr>
        <w:jc w:val="both"/>
        <w:rPr>
          <w:i/>
          <w:iCs/>
          <w:sz w:val="20"/>
          <w:szCs w:val="20"/>
          <w:lang w:val="it-IT"/>
        </w:rPr>
      </w:pPr>
      <w:bookmarkStart w:id="0" w:name="_Hlk97660673"/>
      <w:r>
        <w:rPr>
          <w:i/>
          <w:sz w:val="20"/>
          <w:szCs w:val="20"/>
          <w:lang w:val="en-GB" w:bidi="en-GB"/>
        </w:rPr>
        <w:t>Press release no. 12/2024</w:t>
      </w:r>
      <w:bookmarkEnd w:id="0"/>
    </w:p>
    <w:p w14:paraId="7ECFCD95" w14:textId="77777777" w:rsidR="003112FE" w:rsidRDefault="003112FE" w:rsidP="003112FE">
      <w:pPr>
        <w:jc w:val="both"/>
        <w:rPr>
          <w:rFonts w:cs="Times New Roman"/>
          <w:b/>
          <w:bCs/>
          <w:sz w:val="28"/>
          <w:szCs w:val="28"/>
        </w:rPr>
      </w:pPr>
      <w:r>
        <w:rPr>
          <w:rFonts w:cs="Times New Roman"/>
          <w:b/>
          <w:sz w:val="28"/>
          <w:szCs w:val="28"/>
          <w:lang w:val="en-GB" w:bidi="en-GB"/>
        </w:rPr>
        <w:t>Agricultural machinery: appointment at EIMA International</w:t>
      </w:r>
    </w:p>
    <w:p w14:paraId="050ECF22" w14:textId="77777777" w:rsidR="003112FE" w:rsidRDefault="003112FE" w:rsidP="003112FE">
      <w:pPr>
        <w:jc w:val="both"/>
        <w:rPr>
          <w:rFonts w:cs="Times New Roman"/>
          <w:b/>
          <w:bCs/>
          <w:sz w:val="10"/>
          <w:szCs w:val="10"/>
        </w:rPr>
      </w:pPr>
    </w:p>
    <w:p w14:paraId="242D0486" w14:textId="77777777" w:rsidR="003112FE" w:rsidRDefault="003112FE" w:rsidP="003112FE">
      <w:pPr>
        <w:jc w:val="both"/>
        <w:rPr>
          <w:rFonts w:cs="Times New Roman"/>
          <w:b/>
          <w:bCs/>
          <w:i/>
          <w:iCs/>
        </w:rPr>
      </w:pPr>
      <w:r>
        <w:rPr>
          <w:rFonts w:cs="Times New Roman"/>
          <w:b/>
          <w:i/>
          <w:lang w:val="en-GB" w:bidi="en-GB"/>
        </w:rPr>
        <w:t xml:space="preserve">Presented as part of </w:t>
      </w:r>
      <w:proofErr w:type="spellStart"/>
      <w:r>
        <w:rPr>
          <w:rFonts w:cs="Times New Roman"/>
          <w:b/>
          <w:i/>
          <w:lang w:val="en-GB" w:bidi="en-GB"/>
        </w:rPr>
        <w:t>Agriumbria</w:t>
      </w:r>
      <w:proofErr w:type="spellEnd"/>
      <w:r>
        <w:rPr>
          <w:rFonts w:cs="Times New Roman"/>
          <w:b/>
          <w:i/>
          <w:lang w:val="en-GB" w:bidi="en-GB"/>
        </w:rPr>
        <w:t xml:space="preserve"> the 46th edition of the exhibition of agricultural mechanics, scheduled for next November at the Bologna fair. Rich in technical content and with more than 1,600 already confirmed exhibiting industries, EIMA 2024 will be an important factor in relaunching the national market. In the first three months of the year sales of tractors fell by 25% nationally, while the market in Umbria showed a greater resilience, with a much smaller decline (-4.4%).  </w:t>
      </w:r>
    </w:p>
    <w:p w14:paraId="6E1352DB" w14:textId="77777777" w:rsidR="003112FE" w:rsidRDefault="003112FE" w:rsidP="003112FE">
      <w:pPr>
        <w:jc w:val="both"/>
        <w:rPr>
          <w:rFonts w:cs="Times New Roman"/>
        </w:rPr>
      </w:pPr>
      <w:r>
        <w:rPr>
          <w:rFonts w:cs="Times New Roman"/>
          <w:lang w:val="en-GB" w:bidi="en-GB"/>
        </w:rPr>
        <w:t xml:space="preserve">The presentation tour of EIMA International – which includes conferences in numerous Italian and foreign cities – stops in Bastia Umbra, in the brilliant context of </w:t>
      </w:r>
      <w:proofErr w:type="spellStart"/>
      <w:r>
        <w:rPr>
          <w:rFonts w:cs="Times New Roman"/>
          <w:lang w:val="en-GB" w:bidi="en-GB"/>
        </w:rPr>
        <w:t>Agriumbria</w:t>
      </w:r>
      <w:proofErr w:type="spellEnd"/>
      <w:r>
        <w:rPr>
          <w:rFonts w:cs="Times New Roman"/>
          <w:lang w:val="en-GB" w:bidi="en-GB"/>
        </w:rPr>
        <w:t xml:space="preserve">, the historic exhibition that every year attracts farmers and economic operators from all over central Italy offering innovative technologies for agriculture and livestock. The press conference on EIMA International - the exhibition specialised in agricultural mechanics that will take place at the Bologna fair from 6 to 10 November - took place this afternoon offering an update on the numbers and news of the exhibition, organised by the Italian Federation of Agricultural Machinery Manufacturers </w:t>
      </w:r>
      <w:proofErr w:type="spellStart"/>
      <w:r>
        <w:rPr>
          <w:rFonts w:cs="Times New Roman"/>
          <w:lang w:val="en-GB" w:bidi="en-GB"/>
        </w:rPr>
        <w:t>FederUnacoma</w:t>
      </w:r>
      <w:proofErr w:type="spellEnd"/>
      <w:r>
        <w:rPr>
          <w:rFonts w:cs="Times New Roman"/>
          <w:lang w:val="en-GB" w:bidi="en-GB"/>
        </w:rPr>
        <w:t xml:space="preserve"> and now in its 46th edition. “The manufacturing industries have joined numerous – said the General Manager of </w:t>
      </w:r>
      <w:proofErr w:type="spellStart"/>
      <w:r>
        <w:rPr>
          <w:rFonts w:cs="Times New Roman"/>
          <w:lang w:val="en-GB" w:bidi="en-GB"/>
        </w:rPr>
        <w:t>FederUnacoma</w:t>
      </w:r>
      <w:proofErr w:type="spellEnd"/>
      <w:r>
        <w:rPr>
          <w:rFonts w:cs="Times New Roman"/>
          <w:lang w:val="en-GB" w:bidi="en-GB"/>
        </w:rPr>
        <w:t xml:space="preserve"> Simona </w:t>
      </w:r>
      <w:proofErr w:type="spellStart"/>
      <w:r>
        <w:rPr>
          <w:rFonts w:cs="Times New Roman"/>
          <w:lang w:val="en-GB" w:bidi="en-GB"/>
        </w:rPr>
        <w:t>Rapastella</w:t>
      </w:r>
      <w:proofErr w:type="spellEnd"/>
      <w:r>
        <w:rPr>
          <w:rFonts w:cs="Times New Roman"/>
          <w:lang w:val="en-GB" w:bidi="en-GB"/>
        </w:rPr>
        <w:t xml:space="preserve"> at the conference – and there are over 1,600 requests for participation already formalised, of which over 500 from foreign manufacturers, a number that will grow further in the coming weeks bringing the total number of exhibitors to the highest levels in the history of the event.” Recalling how the EIMA exhibition is characterised by the division into 14 macro-sectors and 5 thematic exhibitions, respectively dedicated to components, irrigation, bioenergy, gardening and digital systems, Simona </w:t>
      </w:r>
      <w:proofErr w:type="spellStart"/>
      <w:r>
        <w:rPr>
          <w:rFonts w:cs="Times New Roman"/>
          <w:lang w:val="en-GB" w:bidi="en-GB"/>
        </w:rPr>
        <w:t>Rapastella</w:t>
      </w:r>
      <w:proofErr w:type="spellEnd"/>
      <w:r>
        <w:rPr>
          <w:rFonts w:cs="Times New Roman"/>
          <w:lang w:val="en-GB" w:bidi="en-GB"/>
        </w:rPr>
        <w:t xml:space="preserve"> stressed how the exhibition is a powerful vehicle for the promotion and trade of agricultural machinery, all the more important in a year in which the market, both international and national, awaits a revival. “In the first three months of the year – said the Director of </w:t>
      </w:r>
      <w:proofErr w:type="spellStart"/>
      <w:r>
        <w:rPr>
          <w:rFonts w:cs="Times New Roman"/>
          <w:lang w:val="en-GB" w:bidi="en-GB"/>
        </w:rPr>
        <w:t>FederUnacoma</w:t>
      </w:r>
      <w:proofErr w:type="spellEnd"/>
      <w:r>
        <w:rPr>
          <w:rFonts w:cs="Times New Roman"/>
          <w:lang w:val="en-GB" w:bidi="en-GB"/>
        </w:rPr>
        <w:t xml:space="preserve"> – the national tractor market recorded an overall decline of 25% compared to 3,812 units registered, and significant declines are also seen for combine harvesters, tractors with load floor, trailers and telescopic handlers.” "With respect to the national figure - </w:t>
      </w:r>
      <w:proofErr w:type="spellStart"/>
      <w:r>
        <w:rPr>
          <w:rFonts w:cs="Times New Roman"/>
          <w:lang w:val="en-GB" w:bidi="en-GB"/>
        </w:rPr>
        <w:t>Rapastella</w:t>
      </w:r>
      <w:proofErr w:type="spellEnd"/>
      <w:r>
        <w:rPr>
          <w:rFonts w:cs="Times New Roman"/>
          <w:lang w:val="en-GB" w:bidi="en-GB"/>
        </w:rPr>
        <w:t xml:space="preserve"> specified - the Umbria Region shows a greater resilience, with a decrease in the first quarter of 4.4%, due to 86 tractors sold, of which 70 in the province of Perugia and 16 in the province of Terni. Moreover, the agricultural machinery market is fairly stable in this region, which had closed 2023 with a total of 408 tractors registered, the same number recorded the previous year in a national context that had seen an overall decline of 12.9%.” Still substantial in the Region, unfortunately, the sale of used tractors, which are not technologically up to date and therefore inadequate to provide greater competitiveness to agricultural businesses: last year, compared to 408 new tractors, 1,540 used units were sold in Umbria, with an average age of over twenty years. The decline in registrations - it was said at the conference - depends to a large extent on the growth of listings and interest rates for bank loans, but above all sometimes on the complex procedures for accessing public incentives. At present, the 4.0 tax credit is running out and offers less favourable conditions than in previous years, and the new 5.0 measure is still being finalised. Above all, we await the full functioning of the incentives of the PNRR, managed by the Regions (400 million in total for agricultural mechanisation), and the second tranche of the National Innovation Fund (100 million allocated for the current year). "The Federation is collaborating with Ministries and Regions to facilitate </w:t>
      </w:r>
      <w:r>
        <w:rPr>
          <w:rFonts w:cs="Times New Roman"/>
          <w:lang w:val="en-GB" w:bidi="en-GB"/>
        </w:rPr>
        <w:lastRenderedPageBreak/>
        <w:t xml:space="preserve">disbursement procedures - concluded Simona </w:t>
      </w:r>
      <w:proofErr w:type="spellStart"/>
      <w:r>
        <w:rPr>
          <w:rFonts w:cs="Times New Roman"/>
          <w:lang w:val="en-GB" w:bidi="en-GB"/>
        </w:rPr>
        <w:t>Rapastella</w:t>
      </w:r>
      <w:proofErr w:type="spellEnd"/>
      <w:r>
        <w:rPr>
          <w:rFonts w:cs="Times New Roman"/>
          <w:lang w:val="en-GB" w:bidi="en-GB"/>
        </w:rPr>
        <w:t xml:space="preserve"> - and has already planned to establish within EIMA International a ‘window’ to provide farmers, contractors and economic operators with information and practical guidance for accessing public funds.”</w:t>
      </w:r>
    </w:p>
    <w:p w14:paraId="765E9504" w14:textId="77777777" w:rsidR="003112FE" w:rsidRDefault="003112FE" w:rsidP="003112FE">
      <w:pPr>
        <w:jc w:val="both"/>
        <w:rPr>
          <w:b/>
          <w:bCs/>
          <w:sz w:val="23"/>
          <w:szCs w:val="23"/>
          <w:lang w:val="it-IT"/>
        </w:rPr>
      </w:pPr>
    </w:p>
    <w:p w14:paraId="2587A53A" w14:textId="77777777" w:rsidR="003112FE" w:rsidRDefault="003112FE" w:rsidP="003112FE">
      <w:pPr>
        <w:jc w:val="both"/>
        <w:rPr>
          <w:b/>
          <w:bCs/>
          <w:sz w:val="23"/>
          <w:szCs w:val="23"/>
          <w:lang w:val="it-IT"/>
        </w:rPr>
      </w:pPr>
      <w:r>
        <w:rPr>
          <w:b/>
          <w:sz w:val="23"/>
          <w:szCs w:val="23"/>
          <w:lang w:val="en-GB" w:bidi="en-GB"/>
        </w:rPr>
        <w:t>Bastia Umbra (PG), 5 April 2024</w:t>
      </w:r>
    </w:p>
    <w:p w14:paraId="5FDA75C3" w14:textId="77777777" w:rsidR="003112FE" w:rsidRDefault="003112FE" w:rsidP="003112FE">
      <w:pPr>
        <w:jc w:val="both"/>
        <w:rPr>
          <w:b/>
          <w:bCs/>
          <w:sz w:val="10"/>
          <w:szCs w:val="10"/>
          <w:lang w:val="it-IT"/>
        </w:rPr>
      </w:pPr>
    </w:p>
    <w:p w14:paraId="763B532A" w14:textId="2FA7B36E" w:rsidR="00E95EA3" w:rsidRPr="003112FE" w:rsidRDefault="00E95EA3" w:rsidP="003112FE"/>
    <w:sectPr w:rsidR="00E95EA3" w:rsidRPr="003112FE" w:rsidSect="00FE2CB4">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5B836" w14:textId="77777777" w:rsidR="00FE2CB4" w:rsidRDefault="00FE2CB4">
      <w:r>
        <w:separator/>
      </w:r>
    </w:p>
  </w:endnote>
  <w:endnote w:type="continuationSeparator" w:id="0">
    <w:p w14:paraId="4EF74C70" w14:textId="77777777" w:rsidR="00FE2CB4" w:rsidRDefault="00FE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85F3" w14:textId="77777777" w:rsidR="00FE2CB4" w:rsidRDefault="00FE2CB4">
      <w:r>
        <w:separator/>
      </w:r>
    </w:p>
  </w:footnote>
  <w:footnote w:type="continuationSeparator" w:id="0">
    <w:p w14:paraId="45280296" w14:textId="77777777" w:rsidR="00FE2CB4" w:rsidRDefault="00FE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2C66554E"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112FE"/>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48CF"/>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54664"/>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9F3231"/>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2CB4"/>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09265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2024-04-05T14:23:00Z</dcterms:created>
  <dcterms:modified xsi:type="dcterms:W3CDTF">2024-04-05T14:23:00Z</dcterms:modified>
</cp:coreProperties>
</file>